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33" w:rsidRDefault="00B451F9">
      <w:pPr>
        <w:rPr>
          <w:noProof/>
        </w:rPr>
      </w:pPr>
      <w:r>
        <w:rPr>
          <w:rFonts w:ascii="Cambria" w:eastAsia="Cambria" w:hAnsi="Cambria" w:cs="Cambria"/>
          <w:b/>
          <w:bCs/>
          <w:noProof/>
          <w:sz w:val="40"/>
          <w:szCs w:val="40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33A9CCAF" wp14:editId="141E31D0">
                <wp:simplePos x="0" y="0"/>
                <wp:positionH relativeFrom="column">
                  <wp:posOffset>1245870</wp:posOffset>
                </wp:positionH>
                <wp:positionV relativeFrom="line">
                  <wp:posOffset>73660</wp:posOffset>
                </wp:positionV>
                <wp:extent cx="1765300" cy="694690"/>
                <wp:effectExtent l="0" t="0" r="635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6946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451F9" w:rsidRPr="00B451F9" w:rsidRDefault="00B451F9" w:rsidP="00B451F9">
                            <w:pPr>
                              <w:pStyle w:val="BodyA"/>
                              <w:spacing w:before="60"/>
                              <w:rPr>
                                <w:rFonts w:asciiTheme="minorHAnsi" w:hAnsiTheme="minorHAnsi"/>
                                <w:color w:val="4D616C"/>
                                <w:sz w:val="18"/>
                                <w:szCs w:val="18"/>
                                <w:u w:color="4D616C"/>
                              </w:rPr>
                            </w:pPr>
                            <w:r w:rsidRPr="00B451F9">
                              <w:rPr>
                                <w:rFonts w:asciiTheme="minorHAnsi" w:hAnsiTheme="minorHAnsi"/>
                                <w:color w:val="4D616C"/>
                                <w:sz w:val="18"/>
                                <w:szCs w:val="18"/>
                                <w:u w:color="4D616C"/>
                              </w:rPr>
                              <w:t>1301 Pennsylvania Avenue, NW</w:t>
                            </w:r>
                          </w:p>
                          <w:p w:rsidR="00B451F9" w:rsidRPr="00B451F9" w:rsidRDefault="00B451F9" w:rsidP="00B451F9">
                            <w:pPr>
                              <w:pStyle w:val="BodyA"/>
                              <w:rPr>
                                <w:rFonts w:asciiTheme="minorHAnsi" w:hAnsiTheme="minorHAnsi"/>
                                <w:color w:val="4D616C"/>
                                <w:sz w:val="18"/>
                                <w:szCs w:val="18"/>
                                <w:u w:color="4D616C"/>
                              </w:rPr>
                            </w:pPr>
                            <w:r w:rsidRPr="00B451F9">
                              <w:rPr>
                                <w:rFonts w:asciiTheme="minorHAnsi" w:hAnsiTheme="minorHAnsi"/>
                                <w:color w:val="4D616C"/>
                                <w:sz w:val="18"/>
                                <w:szCs w:val="18"/>
                                <w:u w:color="4D616C"/>
                                <w:lang w:val="fr-FR"/>
                              </w:rPr>
                              <w:t>Suite 1000</w:t>
                            </w:r>
                          </w:p>
                          <w:p w:rsidR="00B451F9" w:rsidRPr="00B451F9" w:rsidRDefault="00B451F9" w:rsidP="00B451F9">
                            <w:pPr>
                              <w:pStyle w:val="BodyA"/>
                              <w:rPr>
                                <w:rFonts w:asciiTheme="minorHAnsi" w:hAnsiTheme="minorHAnsi"/>
                              </w:rPr>
                            </w:pPr>
                            <w:r w:rsidRPr="00B451F9">
                              <w:rPr>
                                <w:rFonts w:asciiTheme="minorHAnsi" w:hAnsiTheme="minorHAnsi"/>
                                <w:color w:val="4D616C"/>
                                <w:sz w:val="18"/>
                                <w:szCs w:val="18"/>
                                <w:u w:color="4D616C"/>
                                <w:lang w:val="it-IT"/>
                              </w:rPr>
                              <w:t>Washington, D.C. 20004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98.1pt;margin-top:5.8pt;width:139pt;height:54.7pt;z-index:25166233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" adj="-11796480,,5400" path="m,l21600,r,21600l,21600,,xe" filled="f" stroked="f">
                <v:stroke joinstyle="miter"/>
                <v:formulas/>
                <v:path arrowok="t" o:extrusionok="f" o:connecttype="custom" o:connectlocs="882650,347345;882650,347345;882650,347345;882650,347345" o:connectangles="0,90,180,270" textboxrect="0,0,21600,21600"/>
                <v:textbox inset="1.2699mm,1.2699mm,1.2699mm,1.2699mm">
                  <w:txbxContent>
                    <w:p w:rsidR="00B451F9" w:rsidRPr="00B451F9" w:rsidRDefault="00B451F9" w:rsidP="00B451F9">
                      <w:pPr>
                        <w:pStyle w:val="BodyA"/>
                        <w:spacing w:before="60"/>
                        <w:rPr>
                          <w:rFonts w:asciiTheme="minorHAnsi" w:hAnsiTheme="minorHAnsi"/>
                          <w:color w:val="4D616C"/>
                          <w:sz w:val="18"/>
                          <w:szCs w:val="18"/>
                          <w:u w:color="4D616C"/>
                        </w:rPr>
                      </w:pPr>
                      <w:r w:rsidRPr="00B451F9">
                        <w:rPr>
                          <w:rFonts w:asciiTheme="minorHAnsi" w:hAnsiTheme="minorHAnsi"/>
                          <w:color w:val="4D616C"/>
                          <w:sz w:val="18"/>
                          <w:szCs w:val="18"/>
                          <w:u w:color="4D616C"/>
                        </w:rPr>
                        <w:t>1301 Pennsylvania Avenue, NW</w:t>
                      </w:r>
                    </w:p>
                    <w:p w:rsidR="00B451F9" w:rsidRPr="00B451F9" w:rsidRDefault="00B451F9" w:rsidP="00B451F9">
                      <w:pPr>
                        <w:pStyle w:val="BodyA"/>
                        <w:rPr>
                          <w:rFonts w:asciiTheme="minorHAnsi" w:hAnsiTheme="minorHAnsi"/>
                          <w:color w:val="4D616C"/>
                          <w:sz w:val="18"/>
                          <w:szCs w:val="18"/>
                          <w:u w:color="4D616C"/>
                        </w:rPr>
                      </w:pPr>
                      <w:r w:rsidRPr="00B451F9">
                        <w:rPr>
                          <w:rFonts w:asciiTheme="minorHAnsi" w:hAnsiTheme="minorHAnsi"/>
                          <w:color w:val="4D616C"/>
                          <w:sz w:val="18"/>
                          <w:szCs w:val="18"/>
                          <w:u w:color="4D616C"/>
                          <w:lang w:val="fr-FR"/>
                        </w:rPr>
                        <w:t>Suite 1000</w:t>
                      </w:r>
                    </w:p>
                    <w:p w:rsidR="00B451F9" w:rsidRPr="00B451F9" w:rsidRDefault="00B451F9" w:rsidP="00B451F9">
                      <w:pPr>
                        <w:pStyle w:val="BodyA"/>
                        <w:rPr>
                          <w:rFonts w:asciiTheme="minorHAnsi" w:hAnsiTheme="minorHAnsi"/>
                        </w:rPr>
                      </w:pPr>
                      <w:r w:rsidRPr="00B451F9">
                        <w:rPr>
                          <w:rFonts w:asciiTheme="minorHAnsi" w:hAnsiTheme="minorHAnsi"/>
                          <w:color w:val="4D616C"/>
                          <w:sz w:val="18"/>
                          <w:szCs w:val="18"/>
                          <w:u w:color="4D616C"/>
                          <w:lang w:val="it-IT"/>
                        </w:rPr>
                        <w:t>Washington, D.C. 20004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723BE" w:rsidRPr="006B0128">
        <w:rPr>
          <w:noProof/>
        </w:rPr>
        <w:drawing>
          <wp:anchor distT="0" distB="0" distL="114300" distR="114300" simplePos="0" relativeHeight="251660288" behindDoc="0" locked="0" layoutInCell="1" allowOverlap="1" wp14:anchorId="258B084F" wp14:editId="61CA9458">
            <wp:simplePos x="0" y="0"/>
            <wp:positionH relativeFrom="margin">
              <wp:posOffset>12700</wp:posOffset>
            </wp:positionH>
            <wp:positionV relativeFrom="margin">
              <wp:posOffset>-387350</wp:posOffset>
            </wp:positionV>
            <wp:extent cx="1115060" cy="950595"/>
            <wp:effectExtent l="0" t="0" r="889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Kids_corp_4cp_po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B33" w:rsidRDefault="00652B33">
      <w:pPr>
        <w:rPr>
          <w:noProof/>
        </w:rPr>
      </w:pPr>
    </w:p>
    <w:p w:rsidR="006D45EA" w:rsidRDefault="006D45EA" w:rsidP="00B577FF">
      <w:pPr>
        <w:rPr>
          <w:sz w:val="20"/>
          <w:szCs w:val="20"/>
        </w:rPr>
      </w:pPr>
    </w:p>
    <w:p w:rsidR="006D45EA" w:rsidRDefault="006D45EA" w:rsidP="00B577FF">
      <w:pPr>
        <w:rPr>
          <w:sz w:val="20"/>
          <w:szCs w:val="20"/>
        </w:rPr>
      </w:pPr>
    </w:p>
    <w:p w:rsidR="00081B61" w:rsidRDefault="00FC0084" w:rsidP="00FC0084">
      <w:pPr>
        <w:ind w:left="720" w:firstLine="720"/>
      </w:pPr>
      <w:r>
        <w:br/>
      </w:r>
      <w:r w:rsidR="00B451F9">
        <w:t>March 24</w:t>
      </w:r>
      <w:r w:rsidR="00081B61">
        <w:t>, 2014</w:t>
      </w:r>
    </w:p>
    <w:p w:rsidR="00081B61" w:rsidRDefault="00081B61" w:rsidP="00081B61"/>
    <w:p w:rsidR="00081B61" w:rsidRDefault="00081B61" w:rsidP="00081B61">
      <w:r>
        <w:t>The Honorable Brian E. Frosh</w:t>
      </w:r>
    </w:p>
    <w:p w:rsidR="00081B61" w:rsidRDefault="00081B61" w:rsidP="00081B61">
      <w:r>
        <w:t xml:space="preserve">Chair, Maryland Judicial Proceedings Committee </w:t>
      </w:r>
    </w:p>
    <w:p w:rsidR="00081B61" w:rsidRDefault="00081B61" w:rsidP="00081B61">
      <w:r>
        <w:t>Miller Senate Office Building, 2 East Wing</w:t>
      </w:r>
    </w:p>
    <w:p w:rsidR="00081B61" w:rsidRDefault="00081B61" w:rsidP="00081B61">
      <w:r>
        <w:t>11 Bladen St., Annapolis, MD 21401</w:t>
      </w:r>
      <w:r w:rsidR="00FC0084">
        <w:br/>
      </w:r>
      <w:r w:rsidR="00FC0084" w:rsidRPr="00FC0084">
        <w:t>brian.frosh@senate.state.md.us</w:t>
      </w:r>
    </w:p>
    <w:p w:rsidR="00081B61" w:rsidRDefault="00B451F9" w:rsidP="00081B61">
      <w:r>
        <w:br/>
      </w:r>
      <w:r w:rsidR="00081B61">
        <w:t xml:space="preserve">Dear Senator Frosh, </w:t>
      </w:r>
      <w:bookmarkStart w:id="0" w:name="_GoBack"/>
      <w:bookmarkEnd w:id="0"/>
    </w:p>
    <w:p w:rsidR="00081B61" w:rsidRDefault="00081B61" w:rsidP="00081B61"/>
    <w:p w:rsidR="00081B61" w:rsidRDefault="00081B61" w:rsidP="00081B61">
      <w:r>
        <w:t>As educators and advocates on preventing car and road injuries in</w:t>
      </w:r>
      <w:r w:rsidR="00334146">
        <w:t>volving</w:t>
      </w:r>
      <w:r>
        <w:t xml:space="preserve"> children,</w:t>
      </w:r>
      <w:r w:rsidR="00334146">
        <w:t xml:space="preserve"> we </w:t>
      </w:r>
      <w:r w:rsidR="006D62E2">
        <w:t xml:space="preserve">join together </w:t>
      </w:r>
      <w:r w:rsidR="00334146">
        <w:t xml:space="preserve">to add our support </w:t>
      </w:r>
      <w:r>
        <w:t xml:space="preserve">Maryland Senate Bill 87, requiring repeat offenders of alcohol and/or drug related driving provisions to </w:t>
      </w:r>
      <w:r w:rsidRPr="00A076FF">
        <w:t>either submit to a suspension of the driver’s license for one full year or agree to and complete one full year of participation in the Ignition Interlock System Program (IISP).</w:t>
      </w:r>
      <w:r>
        <w:t xml:space="preserve"> </w:t>
      </w:r>
      <w:r w:rsidR="00334146">
        <w:t xml:space="preserve"> We thank you for your leadership. </w:t>
      </w:r>
    </w:p>
    <w:p w:rsidR="00081B61" w:rsidRDefault="00081B61" w:rsidP="00081B61"/>
    <w:p w:rsidR="00081B61" w:rsidRDefault="00081B61" w:rsidP="00081B61">
      <w:r>
        <w:t xml:space="preserve">According to the CDC, 226 children were killed in </w:t>
      </w:r>
      <w:proofErr w:type="gramStart"/>
      <w:r>
        <w:t>drunk</w:t>
      </w:r>
      <w:proofErr w:type="gramEnd"/>
      <w:r>
        <w:t xml:space="preserve"> driving crashes</w:t>
      </w:r>
      <w:r w:rsidR="00E959A3">
        <w:t xml:space="preserve"> in 2012</w:t>
      </w:r>
      <w:r>
        <w:t xml:space="preserve">, and over half of those children were being driven by a drunk driver. Impaired drivers continue to be a serious safety risk for children in motor vehicles. </w:t>
      </w:r>
      <w:r w:rsidR="00334146">
        <w:t xml:space="preserve">Further, </w:t>
      </w:r>
      <w:r>
        <w:t xml:space="preserve">one third of all driving while intoxicated (DWI) or driving under the influence (DUI) arrests each year involve repeat offenders. We know that IISP programs </w:t>
      </w:r>
      <w:r w:rsidR="009D34F7">
        <w:t>are</w:t>
      </w:r>
      <w:r>
        <w:t xml:space="preserve"> successful in Maryland</w:t>
      </w:r>
      <w:r w:rsidR="00334146">
        <w:t>. S</w:t>
      </w:r>
      <w:r>
        <w:t>ince the Drunk Driving Reduction Act went into effect in 2011, over 4,400 new drivers have started in the ignition interlock program. In addition, a</w:t>
      </w:r>
      <w:r w:rsidRPr="006C3421">
        <w:t>ccording to the 2008 final report of the Marylan</w:t>
      </w:r>
      <w:r w:rsidR="00334146">
        <w:t>d Task Force to Combat Driving u</w:t>
      </w:r>
      <w:r w:rsidRPr="006C3421">
        <w:t>nder the Influence of Drugs and Alcohol</w:t>
      </w:r>
      <w:r>
        <w:t xml:space="preserve">, </w:t>
      </w:r>
      <w:r w:rsidRPr="006C3421">
        <w:t>when offenders are required to use ignition interlock devices, recidivism is reduced by at least 60% and as much as 95%.</w:t>
      </w:r>
    </w:p>
    <w:p w:rsidR="00081B61" w:rsidRDefault="00081B61" w:rsidP="00081B61"/>
    <w:p w:rsidR="00081B61" w:rsidRDefault="00081B61" w:rsidP="00081B61">
      <w:r>
        <w:t>Traffic crashes are the leading cause of death for children</w:t>
      </w:r>
      <w:r w:rsidR="00334146">
        <w:t xml:space="preserve">. They are kids </w:t>
      </w:r>
      <w:r w:rsidR="00754C24">
        <w:t xml:space="preserve">like 7-year-old </w:t>
      </w:r>
      <w:r w:rsidR="00754C24" w:rsidRPr="00754C24">
        <w:t>Jan-nae Alicia Woodard</w:t>
      </w:r>
      <w:r w:rsidR="00754C24">
        <w:t xml:space="preserve"> of Waldorf, who was killed in June 2012 </w:t>
      </w:r>
      <w:r w:rsidR="00334146">
        <w:t>when a driver swerved</w:t>
      </w:r>
      <w:r w:rsidR="002B7FF6">
        <w:t>,</w:t>
      </w:r>
      <w:r w:rsidR="00334146">
        <w:t xml:space="preserve"> crossed the median and hit Jan-</w:t>
      </w:r>
      <w:proofErr w:type="spellStart"/>
      <w:r w:rsidR="00334146">
        <w:t>Nae</w:t>
      </w:r>
      <w:r w:rsidR="002B7FF6">
        <w:t>’s</w:t>
      </w:r>
      <w:proofErr w:type="spellEnd"/>
      <w:r w:rsidR="002B7FF6">
        <w:t xml:space="preserve"> mom’s car. Jan-</w:t>
      </w:r>
      <w:proofErr w:type="spellStart"/>
      <w:r w:rsidR="002B7FF6">
        <w:t>Nae</w:t>
      </w:r>
      <w:proofErr w:type="spellEnd"/>
      <w:r w:rsidR="002B7FF6">
        <w:t xml:space="preserve"> was seated in a booster seat. </w:t>
      </w:r>
      <w:r w:rsidR="00334146">
        <w:t xml:space="preserve">The driver of the car which hit her was </w:t>
      </w:r>
      <w:r w:rsidR="002B7FF6">
        <w:t>under the influence of alcohol.</w:t>
      </w:r>
      <w:r w:rsidR="00334146">
        <w:t xml:space="preserve"> </w:t>
      </w:r>
      <w:r w:rsidR="00754C24">
        <w:t>T</w:t>
      </w:r>
      <w:r>
        <w:t xml:space="preserve">he passing of MD SB87 can improve the safety of the roads and </w:t>
      </w:r>
      <w:r w:rsidR="00C601C4">
        <w:t>prevent tragedies like this</w:t>
      </w:r>
      <w:r w:rsidR="00334146">
        <w:t>. Safe Kids</w:t>
      </w:r>
      <w:r>
        <w:t xml:space="preserve"> thanks you for exercising your leadership in introducing this important bill. </w:t>
      </w:r>
    </w:p>
    <w:p w:rsidR="00081B61" w:rsidRDefault="00081B61" w:rsidP="00081B61"/>
    <w:p w:rsidR="00B451F9" w:rsidRDefault="00FC0084" w:rsidP="00081B61">
      <w:r>
        <w:rPr>
          <w:noProof/>
        </w:rPr>
        <w:drawing>
          <wp:anchor distT="0" distB="0" distL="114300" distR="114300" simplePos="0" relativeHeight="251663360" behindDoc="1" locked="0" layoutInCell="1" allowOverlap="1" wp14:anchorId="1DF88DA4" wp14:editId="635E8F0A">
            <wp:simplePos x="0" y="0"/>
            <wp:positionH relativeFrom="column">
              <wp:posOffset>1685290</wp:posOffset>
            </wp:positionH>
            <wp:positionV relativeFrom="paragraph">
              <wp:posOffset>440690</wp:posOffset>
            </wp:positionV>
            <wp:extent cx="2131695" cy="499110"/>
            <wp:effectExtent l="0" t="0" r="1905" b="0"/>
            <wp:wrapTight wrapText="bothSides">
              <wp:wrapPolygon edited="0">
                <wp:start x="0" y="0"/>
                <wp:lineTo x="0" y="20611"/>
                <wp:lineTo x="21426" y="20611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61">
        <w:t xml:space="preserve">Thank you for your support on this important safety initiative. </w:t>
      </w:r>
      <w:r>
        <w:br/>
      </w:r>
      <w:r>
        <w:br/>
        <w:t>S</w:t>
      </w:r>
      <w:r w:rsidR="00B451F9">
        <w:t>incerely,</w:t>
      </w:r>
    </w:p>
    <w:p w:rsidR="00B451F9" w:rsidRDefault="00FC0084" w:rsidP="00081B61">
      <w:r>
        <w:rPr>
          <w:noProof/>
        </w:rPr>
        <w:drawing>
          <wp:anchor distT="0" distB="0" distL="114300" distR="114300" simplePos="0" relativeHeight="251664384" behindDoc="1" locked="0" layoutInCell="1" allowOverlap="1" wp14:anchorId="180AA982" wp14:editId="6C158EAE">
            <wp:simplePos x="0" y="0"/>
            <wp:positionH relativeFrom="column">
              <wp:posOffset>4408170</wp:posOffset>
            </wp:positionH>
            <wp:positionV relativeFrom="paragraph">
              <wp:posOffset>102235</wp:posOffset>
            </wp:positionV>
            <wp:extent cx="1606550" cy="548005"/>
            <wp:effectExtent l="0" t="0" r="0" b="4445"/>
            <wp:wrapTight wrapText="bothSides">
              <wp:wrapPolygon edited="0">
                <wp:start x="0" y="0"/>
                <wp:lineTo x="0" y="21024"/>
                <wp:lineTo x="21258" y="21024"/>
                <wp:lineTo x="212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saAnnCris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70750" cy="5524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_electronic_signature_3_col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55" cy="55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F9" w:rsidRDefault="00B451F9" w:rsidP="00081B61"/>
    <w:p w:rsidR="00B451F9" w:rsidRDefault="00B451F9" w:rsidP="00FC0084">
      <w:r>
        <w:t>Anthony Green</w:t>
      </w:r>
      <w:r>
        <w:tab/>
      </w:r>
      <w:r>
        <w:tab/>
      </w:r>
      <w:r>
        <w:tab/>
      </w:r>
      <w:r>
        <w:tab/>
        <w:t>Emilie Crown</w:t>
      </w:r>
      <w:r w:rsidR="00FC0084">
        <w:tab/>
      </w:r>
      <w:r w:rsidR="00FC0084">
        <w:tab/>
      </w:r>
      <w:r w:rsidR="00FC0084">
        <w:tab/>
      </w:r>
      <w:r w:rsidR="00FC0084">
        <w:tab/>
        <w:t>Teresa Ann Crisman</w:t>
      </w:r>
      <w:r>
        <w:br/>
        <w:t>Director, Public Policy</w:t>
      </w:r>
      <w:r>
        <w:tab/>
      </w:r>
      <w:r>
        <w:tab/>
      </w:r>
      <w:r>
        <w:tab/>
        <w:t>Coordinator</w:t>
      </w:r>
      <w:r w:rsidR="00FC0084">
        <w:tab/>
      </w:r>
      <w:r w:rsidR="00FC0084">
        <w:tab/>
      </w:r>
      <w:r w:rsidR="00FC0084">
        <w:tab/>
      </w:r>
      <w:r w:rsidR="00FC0084">
        <w:tab/>
      </w:r>
      <w:proofErr w:type="spellStart"/>
      <w:r w:rsidR="00FC0084">
        <w:t>Coordinator</w:t>
      </w:r>
      <w:proofErr w:type="spellEnd"/>
      <w:r>
        <w:br/>
        <w:t>Safe Kids Worldwide</w:t>
      </w:r>
      <w:r>
        <w:tab/>
      </w:r>
      <w:r>
        <w:tab/>
      </w:r>
      <w:r>
        <w:tab/>
        <w:t>Safe Kids Montgomery County</w:t>
      </w:r>
      <w:r w:rsidR="00FC0084">
        <w:tab/>
      </w:r>
      <w:r w:rsidR="00FC0084">
        <w:tab/>
        <w:t>Prince George’s County</w:t>
      </w:r>
    </w:p>
    <w:p w:rsidR="006D62E2" w:rsidRDefault="006D62E2" w:rsidP="00081B61"/>
    <w:p w:rsidR="005F34EC" w:rsidRPr="00FC0084" w:rsidRDefault="005F34EC" w:rsidP="00F40BD7">
      <w:pPr>
        <w:rPr>
          <w:sz w:val="24"/>
          <w:szCs w:val="24"/>
        </w:rPr>
      </w:pPr>
      <w:r w:rsidRPr="00A2798F">
        <w:rPr>
          <w:sz w:val="24"/>
          <w:szCs w:val="24"/>
        </w:rPr>
        <w:tab/>
      </w:r>
      <w:r w:rsidRPr="00A2798F">
        <w:rPr>
          <w:sz w:val="24"/>
          <w:szCs w:val="24"/>
        </w:rPr>
        <w:tab/>
      </w:r>
      <w:r w:rsidRPr="00A2798F">
        <w:rPr>
          <w:sz w:val="24"/>
          <w:szCs w:val="24"/>
        </w:rPr>
        <w:tab/>
      </w:r>
    </w:p>
    <w:sectPr w:rsidR="005F34EC" w:rsidRPr="00FC0084" w:rsidSect="005F34EC">
      <w:footerReference w:type="default" r:id="rId11"/>
      <w:pgSz w:w="12240" w:h="15840"/>
      <w:pgMar w:top="1440" w:right="864" w:bottom="864" w:left="1008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59" w:rsidRDefault="00F03559" w:rsidP="00DC1FBC">
      <w:r>
        <w:separator/>
      </w:r>
    </w:p>
  </w:endnote>
  <w:endnote w:type="continuationSeparator" w:id="0">
    <w:p w:rsidR="00F03559" w:rsidRDefault="00F03559" w:rsidP="00D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6A" w:rsidRDefault="002720B8" w:rsidP="00DC1FBC">
    <w:pPr>
      <w:pStyle w:val="Footer"/>
      <w:jc w:val="center"/>
    </w:pPr>
    <w:r>
      <w:rPr>
        <w:noProof/>
      </w:rPr>
      <w:drawing>
        <wp:inline distT="0" distB="0" distL="0" distR="0" wp14:anchorId="584A0F3A" wp14:editId="2C370810">
          <wp:extent cx="2044700" cy="5277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main-d-con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319" cy="52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36A" w:rsidRPr="00DC1FBC" w:rsidRDefault="000E036A" w:rsidP="00DC1FBC">
    <w:pPr>
      <w:pStyle w:val="Footer"/>
      <w:spacing w:before="60"/>
      <w:jc w:val="center"/>
      <w:rPr>
        <w:color w:val="4D616C"/>
        <w:sz w:val="18"/>
        <w:szCs w:val="18"/>
      </w:rPr>
    </w:pPr>
    <w:r w:rsidRPr="00DC1FBC">
      <w:rPr>
        <w:color w:val="4D616C"/>
        <w:sz w:val="18"/>
        <w:szCs w:val="18"/>
      </w:rPr>
      <w:t>safekids.org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59" w:rsidRDefault="00F03559" w:rsidP="00DC1FBC">
      <w:r>
        <w:separator/>
      </w:r>
    </w:p>
  </w:footnote>
  <w:footnote w:type="continuationSeparator" w:id="0">
    <w:p w:rsidR="00F03559" w:rsidRDefault="00F03559" w:rsidP="00DC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33"/>
    <w:rsid w:val="00072FEA"/>
    <w:rsid w:val="00081B61"/>
    <w:rsid w:val="000E036A"/>
    <w:rsid w:val="000E682B"/>
    <w:rsid w:val="000E7087"/>
    <w:rsid w:val="00100084"/>
    <w:rsid w:val="001E460A"/>
    <w:rsid w:val="002720B8"/>
    <w:rsid w:val="002856A1"/>
    <w:rsid w:val="00285B98"/>
    <w:rsid w:val="002B7FF6"/>
    <w:rsid w:val="002D6E40"/>
    <w:rsid w:val="00334146"/>
    <w:rsid w:val="00427BEE"/>
    <w:rsid w:val="00456DB8"/>
    <w:rsid w:val="00486BF2"/>
    <w:rsid w:val="004A03FD"/>
    <w:rsid w:val="005105AC"/>
    <w:rsid w:val="00560684"/>
    <w:rsid w:val="005E04F6"/>
    <w:rsid w:val="005E36B4"/>
    <w:rsid w:val="005F34EC"/>
    <w:rsid w:val="005F785E"/>
    <w:rsid w:val="00652B33"/>
    <w:rsid w:val="00687101"/>
    <w:rsid w:val="006D45EA"/>
    <w:rsid w:val="006D62E2"/>
    <w:rsid w:val="006E5FE3"/>
    <w:rsid w:val="0070086B"/>
    <w:rsid w:val="00754C24"/>
    <w:rsid w:val="008B5474"/>
    <w:rsid w:val="0094546E"/>
    <w:rsid w:val="009530B4"/>
    <w:rsid w:val="00994B32"/>
    <w:rsid w:val="009B31D8"/>
    <w:rsid w:val="009D34F7"/>
    <w:rsid w:val="009E3C49"/>
    <w:rsid w:val="00A2798F"/>
    <w:rsid w:val="00A819D2"/>
    <w:rsid w:val="00AA53CD"/>
    <w:rsid w:val="00B451F9"/>
    <w:rsid w:val="00B577FF"/>
    <w:rsid w:val="00B65246"/>
    <w:rsid w:val="00C0593E"/>
    <w:rsid w:val="00C45C12"/>
    <w:rsid w:val="00C601C4"/>
    <w:rsid w:val="00C617CB"/>
    <w:rsid w:val="00CD1B8D"/>
    <w:rsid w:val="00D10C74"/>
    <w:rsid w:val="00D43B09"/>
    <w:rsid w:val="00DC1FBC"/>
    <w:rsid w:val="00E9484B"/>
    <w:rsid w:val="00E959A3"/>
    <w:rsid w:val="00EE64B9"/>
    <w:rsid w:val="00EE747E"/>
    <w:rsid w:val="00F03559"/>
    <w:rsid w:val="00F40BD7"/>
    <w:rsid w:val="00F723BE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1FB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FBC"/>
  </w:style>
  <w:style w:type="paragraph" w:styleId="Footer">
    <w:name w:val="footer"/>
    <w:basedOn w:val="Normal"/>
    <w:link w:val="FooterChar"/>
    <w:uiPriority w:val="99"/>
    <w:unhideWhenUsed/>
    <w:rsid w:val="00DC1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BC"/>
  </w:style>
  <w:style w:type="character" w:customStyle="1" w:styleId="Heading3Char">
    <w:name w:val="Heading 3 Char"/>
    <w:basedOn w:val="DefaultParagraphFont"/>
    <w:link w:val="Heading3"/>
    <w:uiPriority w:val="9"/>
    <w:rsid w:val="00DC1FB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1F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B32"/>
    <w:rPr>
      <w:color w:val="0000FF" w:themeColor="hyperlink"/>
      <w:u w:val="single"/>
    </w:rPr>
  </w:style>
  <w:style w:type="paragraph" w:customStyle="1" w:styleId="BodyA">
    <w:name w:val="Body A"/>
    <w:rsid w:val="00B451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1FB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FBC"/>
  </w:style>
  <w:style w:type="paragraph" w:styleId="Footer">
    <w:name w:val="footer"/>
    <w:basedOn w:val="Normal"/>
    <w:link w:val="FooterChar"/>
    <w:uiPriority w:val="99"/>
    <w:unhideWhenUsed/>
    <w:rsid w:val="00DC1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BC"/>
  </w:style>
  <w:style w:type="character" w:customStyle="1" w:styleId="Heading3Char">
    <w:name w:val="Heading 3 Char"/>
    <w:basedOn w:val="DefaultParagraphFont"/>
    <w:link w:val="Heading3"/>
    <w:uiPriority w:val="9"/>
    <w:rsid w:val="00DC1FB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1F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B32"/>
    <w:rPr>
      <w:color w:val="0000FF" w:themeColor="hyperlink"/>
      <w:u w:val="single"/>
    </w:rPr>
  </w:style>
  <w:style w:type="paragraph" w:customStyle="1" w:styleId="BodyA">
    <w:name w:val="Body A"/>
    <w:rsid w:val="00B451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Wilcox</dc:creator>
  <cp:lastModifiedBy>Anthony Green</cp:lastModifiedBy>
  <cp:revision>3</cp:revision>
  <cp:lastPrinted>2014-03-19T21:48:00Z</cp:lastPrinted>
  <dcterms:created xsi:type="dcterms:W3CDTF">2014-03-24T15:57:00Z</dcterms:created>
  <dcterms:modified xsi:type="dcterms:W3CDTF">2014-03-24T21:00:00Z</dcterms:modified>
</cp:coreProperties>
</file>